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C5" w:rsidRDefault="002E3BC5" w:rsidP="002E3BC5">
      <w:pPr>
        <w:pStyle w:val="Heading1"/>
        <w:spacing w:before="0"/>
      </w:pPr>
    </w:p>
    <w:p w:rsidR="00FB4A9E" w:rsidRDefault="002E3BC5" w:rsidP="00FB4A9E">
      <w:pPr>
        <w:spacing w:after="0" w:line="240" w:lineRule="auto"/>
        <w:rPr>
          <w:sz w:val="32"/>
          <w:szCs w:val="32"/>
        </w:rPr>
      </w:pPr>
      <w:r>
        <w:rPr>
          <w:sz w:val="32"/>
          <w:szCs w:val="32"/>
        </w:rPr>
        <w:t>GDPR Privacy Notice</w:t>
      </w:r>
      <w:r w:rsidR="005D335E">
        <w:rPr>
          <w:sz w:val="32"/>
          <w:szCs w:val="32"/>
        </w:rPr>
        <w:t xml:space="preserve"> for </w:t>
      </w:r>
      <w:r w:rsidR="002C7ECC">
        <w:rPr>
          <w:sz w:val="32"/>
          <w:szCs w:val="32"/>
        </w:rPr>
        <w:t>Parents/Carers, Volunteers, Students and other Visitors</w:t>
      </w:r>
    </w:p>
    <w:p w:rsidR="00FB4A9E" w:rsidRDefault="00FB4A9E" w:rsidP="00FB4A9E">
      <w:pPr>
        <w:spacing w:after="0" w:line="240" w:lineRule="auto"/>
      </w:pPr>
    </w:p>
    <w:p w:rsidR="00FB4A9E" w:rsidRDefault="00FB4A9E" w:rsidP="00FB4A9E">
      <w:pPr>
        <w:spacing w:after="0" w:line="240" w:lineRule="auto"/>
      </w:pPr>
      <w:r>
        <w:t>Under data protection law, individuals have a right to be informed about how the Trust uses any personal data that we hold about them.  We comply with this right by providing ‘privacy notices’ to individuals where we are</w:t>
      </w:r>
      <w:r w:rsidR="00E32218">
        <w:t xml:space="preserve"> processing their personal data, which can also be found on our Academies websites.</w:t>
      </w:r>
    </w:p>
    <w:p w:rsidR="00FB4A9E" w:rsidRDefault="00FB4A9E" w:rsidP="00FB4A9E">
      <w:pPr>
        <w:spacing w:after="0" w:line="240" w:lineRule="auto"/>
      </w:pPr>
    </w:p>
    <w:p w:rsidR="00FB4A9E" w:rsidRDefault="00FB4A9E" w:rsidP="00FB4A9E">
      <w:pPr>
        <w:spacing w:after="0" w:line="240" w:lineRule="auto"/>
      </w:pPr>
      <w:r>
        <w:t xml:space="preserve">This privacy notice explains how we collect, store and use personal data about </w:t>
      </w:r>
      <w:r w:rsidR="002C7ECC">
        <w:rPr>
          <w:b/>
        </w:rPr>
        <w:t>Parents/Carers, Volunteers</w:t>
      </w:r>
      <w:r w:rsidR="003B684D">
        <w:rPr>
          <w:b/>
        </w:rPr>
        <w:t>, Students</w:t>
      </w:r>
      <w:r w:rsidR="002C7ECC">
        <w:rPr>
          <w:b/>
        </w:rPr>
        <w:t xml:space="preserve"> and other Visitors.</w:t>
      </w:r>
    </w:p>
    <w:p w:rsidR="00D51E37" w:rsidRDefault="00D51E37" w:rsidP="00FB4A9E">
      <w:pPr>
        <w:spacing w:after="0" w:line="240" w:lineRule="auto"/>
      </w:pPr>
    </w:p>
    <w:p w:rsidR="003B684D" w:rsidRDefault="003B684D" w:rsidP="00FB4A9E">
      <w:pPr>
        <w:spacing w:after="0" w:line="240" w:lineRule="auto"/>
      </w:pPr>
      <w:r>
        <w:t xml:space="preserve">We, the Wise Owl Trust, are the ‘data controller’ for the purposes of data protection law.  Our Trust data protection officer is </w:t>
      </w:r>
      <w:r w:rsidR="008C66BB">
        <w:t xml:space="preserve">Emma </w:t>
      </w:r>
      <w:proofErr w:type="spellStart"/>
      <w:r w:rsidR="008C66BB">
        <w:t>Maddocks</w:t>
      </w:r>
      <w:proofErr w:type="spellEnd"/>
      <w:r>
        <w:t>.</w:t>
      </w:r>
    </w:p>
    <w:p w:rsidR="003B684D" w:rsidRDefault="003B684D" w:rsidP="00FB4A9E">
      <w:pPr>
        <w:spacing w:after="0" w:line="240" w:lineRule="auto"/>
      </w:pPr>
    </w:p>
    <w:p w:rsidR="005D01E3" w:rsidRPr="00D20E17" w:rsidRDefault="005D01E3" w:rsidP="00FB4A9E">
      <w:pPr>
        <w:pStyle w:val="Heading2"/>
        <w:spacing w:before="0" w:after="0"/>
        <w:rPr>
          <w:color w:val="002060"/>
          <w:sz w:val="24"/>
          <w:szCs w:val="24"/>
        </w:rPr>
      </w:pPr>
      <w:r w:rsidRPr="00D20E17">
        <w:rPr>
          <w:color w:val="002060"/>
          <w:sz w:val="24"/>
          <w:szCs w:val="24"/>
        </w:rPr>
        <w:t xml:space="preserve">The </w:t>
      </w:r>
      <w:r w:rsidR="00D51E37" w:rsidRPr="00D20E17">
        <w:rPr>
          <w:color w:val="002060"/>
          <w:sz w:val="24"/>
          <w:szCs w:val="24"/>
        </w:rPr>
        <w:t>personal data</w:t>
      </w:r>
      <w:r w:rsidRPr="00D20E17">
        <w:rPr>
          <w:color w:val="002060"/>
          <w:sz w:val="24"/>
          <w:szCs w:val="24"/>
        </w:rPr>
        <w:t xml:space="preserve"> that we collect, process, hold and share include</w:t>
      </w:r>
      <w:r w:rsidR="00D51E37" w:rsidRPr="00D20E17">
        <w:rPr>
          <w:color w:val="002060"/>
          <w:sz w:val="24"/>
          <w:szCs w:val="24"/>
        </w:rPr>
        <w:t>s, but is not restricted to</w:t>
      </w:r>
      <w:r w:rsidRPr="00D20E17">
        <w:rPr>
          <w:color w:val="002060"/>
          <w:sz w:val="24"/>
          <w:szCs w:val="24"/>
        </w:rPr>
        <w:t>:</w:t>
      </w:r>
    </w:p>
    <w:p w:rsidR="00574693"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Name</w:t>
      </w:r>
    </w:p>
    <w:p w:rsidR="00574693"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Address</w:t>
      </w:r>
    </w:p>
    <w:p w:rsidR="00574693"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Date of Birth</w:t>
      </w:r>
    </w:p>
    <w:p w:rsidR="00574693"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National Insurance Number (if appropriate re DBS)</w:t>
      </w:r>
    </w:p>
    <w:p w:rsidR="00574693"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Disclosure by Association information (ie number and date, right to work in UK)</w:t>
      </w:r>
    </w:p>
    <w:p w:rsidR="00E577A2"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C</w:t>
      </w:r>
      <w:r w:rsidR="00D51E37">
        <w:rPr>
          <w:szCs w:val="22"/>
        </w:rPr>
        <w:t>ontact details</w:t>
      </w:r>
      <w:r>
        <w:rPr>
          <w:szCs w:val="22"/>
        </w:rPr>
        <w:t xml:space="preserve"> (ie emergency contacts)</w:t>
      </w:r>
    </w:p>
    <w:p w:rsidR="00D51E37"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 xml:space="preserve">Identification information </w:t>
      </w:r>
    </w:p>
    <w:p w:rsidR="00574693"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 xml:space="preserve">Qualifications </w:t>
      </w:r>
    </w:p>
    <w:p w:rsidR="00574693"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 xml:space="preserve">References </w:t>
      </w:r>
    </w:p>
    <w:p w:rsidR="00574693"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Teacher Reference Number</w:t>
      </w:r>
    </w:p>
    <w:p w:rsidR="00574693"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Barred check list information</w:t>
      </w:r>
    </w:p>
    <w:p w:rsidR="00D51E37" w:rsidRDefault="00574693" w:rsidP="00FB4A9E">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P</w:t>
      </w:r>
      <w:r w:rsidR="00D51E37">
        <w:rPr>
          <w:szCs w:val="22"/>
        </w:rPr>
        <w:t>hotographs</w:t>
      </w:r>
      <w:r>
        <w:rPr>
          <w:szCs w:val="22"/>
        </w:rPr>
        <w:t xml:space="preserve"> (</w:t>
      </w:r>
      <w:proofErr w:type="spellStart"/>
      <w:r>
        <w:rPr>
          <w:szCs w:val="22"/>
        </w:rPr>
        <w:t>Inventry</w:t>
      </w:r>
      <w:proofErr w:type="spellEnd"/>
      <w:r>
        <w:rPr>
          <w:szCs w:val="22"/>
        </w:rPr>
        <w:t xml:space="preserve"> system)</w:t>
      </w:r>
    </w:p>
    <w:p w:rsidR="00D51E37" w:rsidRDefault="00D51E37" w:rsidP="00D51E37">
      <w:pPr>
        <w:pStyle w:val="ListParagraph"/>
        <w:widowControl w:val="0"/>
        <w:numPr>
          <w:ilvl w:val="0"/>
          <w:numId w:val="8"/>
        </w:numPr>
        <w:overflowPunct w:val="0"/>
        <w:autoSpaceDE w:val="0"/>
        <w:autoSpaceDN w:val="0"/>
        <w:adjustRightInd w:val="0"/>
        <w:spacing w:after="0" w:line="240" w:lineRule="auto"/>
        <w:contextualSpacing w:val="0"/>
        <w:textAlignment w:val="baseline"/>
        <w:rPr>
          <w:szCs w:val="22"/>
        </w:rPr>
      </w:pPr>
      <w:r>
        <w:rPr>
          <w:szCs w:val="22"/>
        </w:rPr>
        <w:t>CCTV images captured in school or on the school premises</w:t>
      </w:r>
    </w:p>
    <w:p w:rsidR="0098484B" w:rsidRDefault="0098484B" w:rsidP="00D51E37">
      <w:pPr>
        <w:widowControl w:val="0"/>
        <w:overflowPunct w:val="0"/>
        <w:autoSpaceDE w:val="0"/>
        <w:autoSpaceDN w:val="0"/>
        <w:adjustRightInd w:val="0"/>
        <w:spacing w:after="0" w:line="240" w:lineRule="auto"/>
        <w:textAlignment w:val="baseline"/>
        <w:rPr>
          <w:szCs w:val="22"/>
        </w:rPr>
      </w:pPr>
    </w:p>
    <w:p w:rsidR="00D51E37" w:rsidRPr="00D51E37" w:rsidRDefault="00D51E37" w:rsidP="00D51E37">
      <w:pPr>
        <w:widowControl w:val="0"/>
        <w:overflowPunct w:val="0"/>
        <w:autoSpaceDE w:val="0"/>
        <w:autoSpaceDN w:val="0"/>
        <w:adjustRightInd w:val="0"/>
        <w:spacing w:after="0" w:line="240" w:lineRule="auto"/>
        <w:textAlignment w:val="baseline"/>
        <w:rPr>
          <w:szCs w:val="22"/>
        </w:rPr>
      </w:pPr>
      <w:r>
        <w:rPr>
          <w:szCs w:val="22"/>
        </w:rPr>
        <w:t xml:space="preserve">We may also hold data about </w:t>
      </w:r>
      <w:r w:rsidR="007B4279">
        <w:rPr>
          <w:szCs w:val="22"/>
        </w:rPr>
        <w:t xml:space="preserve">work place </w:t>
      </w:r>
      <w:r w:rsidR="00574693">
        <w:rPr>
          <w:szCs w:val="22"/>
        </w:rPr>
        <w:t xml:space="preserve">students </w:t>
      </w:r>
      <w:r>
        <w:rPr>
          <w:szCs w:val="22"/>
        </w:rPr>
        <w:t xml:space="preserve">that we have received from other organisations, </w:t>
      </w:r>
      <w:r w:rsidR="00574693">
        <w:rPr>
          <w:szCs w:val="22"/>
        </w:rPr>
        <w:t>ie College or University.</w:t>
      </w:r>
    </w:p>
    <w:p w:rsidR="005D01E3" w:rsidRPr="00F06C27" w:rsidRDefault="005D01E3" w:rsidP="00FB4A9E">
      <w:pPr>
        <w:spacing w:after="0" w:line="240" w:lineRule="auto"/>
        <w:rPr>
          <w:sz w:val="22"/>
          <w:szCs w:val="22"/>
        </w:rPr>
      </w:pPr>
    </w:p>
    <w:p w:rsidR="005D01E3" w:rsidRPr="00D20E17" w:rsidRDefault="005D01E3" w:rsidP="00FB4A9E">
      <w:pPr>
        <w:pStyle w:val="Heading2"/>
        <w:spacing w:before="0" w:after="0"/>
        <w:rPr>
          <w:color w:val="002060"/>
          <w:sz w:val="24"/>
          <w:szCs w:val="24"/>
        </w:rPr>
      </w:pPr>
      <w:r w:rsidRPr="00D20E17">
        <w:rPr>
          <w:color w:val="002060"/>
          <w:sz w:val="24"/>
          <w:szCs w:val="24"/>
        </w:rPr>
        <w:t>Why we collect and use this information</w:t>
      </w:r>
    </w:p>
    <w:p w:rsidR="005D01E3" w:rsidRPr="00FA61FA" w:rsidRDefault="005D01E3" w:rsidP="00FB4A9E">
      <w:pPr>
        <w:spacing w:after="0" w:line="240" w:lineRule="auto"/>
        <w:rPr>
          <w:szCs w:val="22"/>
          <w:lang w:val="en-US"/>
        </w:rPr>
      </w:pPr>
      <w:r w:rsidRPr="00FA61FA">
        <w:rPr>
          <w:szCs w:val="22"/>
        </w:rPr>
        <w:t xml:space="preserve">We use </w:t>
      </w:r>
      <w:r w:rsidR="0098484B">
        <w:rPr>
          <w:szCs w:val="22"/>
        </w:rPr>
        <w:t xml:space="preserve">this </w:t>
      </w:r>
      <w:r w:rsidRPr="00FA61FA">
        <w:rPr>
          <w:szCs w:val="22"/>
        </w:rPr>
        <w:t>data to:</w:t>
      </w:r>
    </w:p>
    <w:p w:rsidR="0098484B" w:rsidRDefault="0098484B" w:rsidP="00FB4A9E">
      <w:pPr>
        <w:widowControl w:val="0"/>
        <w:numPr>
          <w:ilvl w:val="0"/>
          <w:numId w:val="7"/>
        </w:numPr>
        <w:overflowPunct w:val="0"/>
        <w:autoSpaceDE w:val="0"/>
        <w:autoSpaceDN w:val="0"/>
        <w:adjustRightInd w:val="0"/>
        <w:spacing w:after="0" w:line="240" w:lineRule="auto"/>
        <w:textAlignment w:val="baseline"/>
        <w:rPr>
          <w:szCs w:val="22"/>
          <w:lang w:val="en-US"/>
        </w:rPr>
      </w:pPr>
      <w:r>
        <w:rPr>
          <w:szCs w:val="22"/>
          <w:lang w:val="en-US"/>
        </w:rPr>
        <w:t xml:space="preserve">support </w:t>
      </w:r>
      <w:r w:rsidR="00574693">
        <w:rPr>
          <w:szCs w:val="22"/>
          <w:lang w:val="en-US"/>
        </w:rPr>
        <w:t xml:space="preserve">student and volunteer </w:t>
      </w:r>
      <w:r>
        <w:rPr>
          <w:szCs w:val="22"/>
          <w:lang w:val="en-US"/>
        </w:rPr>
        <w:t>learning</w:t>
      </w:r>
    </w:p>
    <w:p w:rsidR="0098484B" w:rsidRDefault="0098484B" w:rsidP="00FB4A9E">
      <w:pPr>
        <w:widowControl w:val="0"/>
        <w:numPr>
          <w:ilvl w:val="0"/>
          <w:numId w:val="7"/>
        </w:numPr>
        <w:overflowPunct w:val="0"/>
        <w:autoSpaceDE w:val="0"/>
        <w:autoSpaceDN w:val="0"/>
        <w:adjustRightInd w:val="0"/>
        <w:spacing w:after="0" w:line="240" w:lineRule="auto"/>
        <w:textAlignment w:val="baseline"/>
        <w:rPr>
          <w:szCs w:val="22"/>
          <w:lang w:val="en-US"/>
        </w:rPr>
      </w:pPr>
      <w:r>
        <w:rPr>
          <w:szCs w:val="22"/>
          <w:lang w:val="en-US"/>
        </w:rPr>
        <w:t xml:space="preserve">protect </w:t>
      </w:r>
      <w:r w:rsidR="00574693">
        <w:rPr>
          <w:szCs w:val="22"/>
          <w:lang w:val="en-US"/>
        </w:rPr>
        <w:t xml:space="preserve">our </w:t>
      </w:r>
      <w:r>
        <w:rPr>
          <w:szCs w:val="22"/>
          <w:lang w:val="en-US"/>
        </w:rPr>
        <w:t>pupil</w:t>
      </w:r>
      <w:r w:rsidR="00574693">
        <w:rPr>
          <w:szCs w:val="22"/>
          <w:lang w:val="en-US"/>
        </w:rPr>
        <w:t>s</w:t>
      </w:r>
      <w:r>
        <w:rPr>
          <w:szCs w:val="22"/>
          <w:lang w:val="en-US"/>
        </w:rPr>
        <w:t xml:space="preserve"> welfare</w:t>
      </w:r>
      <w:r w:rsidR="00574693">
        <w:rPr>
          <w:szCs w:val="22"/>
          <w:lang w:val="en-US"/>
        </w:rPr>
        <w:t xml:space="preserve"> and ensure safeguarding of pupils and other staff</w:t>
      </w:r>
    </w:p>
    <w:p w:rsidR="0098484B" w:rsidRDefault="0098484B" w:rsidP="00FB4A9E">
      <w:pPr>
        <w:widowControl w:val="0"/>
        <w:numPr>
          <w:ilvl w:val="0"/>
          <w:numId w:val="7"/>
        </w:numPr>
        <w:overflowPunct w:val="0"/>
        <w:autoSpaceDE w:val="0"/>
        <w:autoSpaceDN w:val="0"/>
        <w:adjustRightInd w:val="0"/>
        <w:spacing w:after="0" w:line="240" w:lineRule="auto"/>
        <w:textAlignment w:val="baseline"/>
        <w:rPr>
          <w:szCs w:val="22"/>
          <w:lang w:val="en-US"/>
        </w:rPr>
      </w:pPr>
      <w:r>
        <w:rPr>
          <w:szCs w:val="22"/>
          <w:lang w:val="en-US"/>
        </w:rPr>
        <w:t>assess the quality of our services</w:t>
      </w:r>
    </w:p>
    <w:p w:rsidR="0098484B" w:rsidRDefault="0098484B" w:rsidP="00FB4A9E">
      <w:pPr>
        <w:widowControl w:val="0"/>
        <w:numPr>
          <w:ilvl w:val="0"/>
          <w:numId w:val="7"/>
        </w:numPr>
        <w:overflowPunct w:val="0"/>
        <w:autoSpaceDE w:val="0"/>
        <w:autoSpaceDN w:val="0"/>
        <w:adjustRightInd w:val="0"/>
        <w:spacing w:after="0" w:line="240" w:lineRule="auto"/>
        <w:textAlignment w:val="baseline"/>
        <w:rPr>
          <w:szCs w:val="22"/>
          <w:lang w:val="en-US"/>
        </w:rPr>
      </w:pPr>
      <w:r>
        <w:rPr>
          <w:szCs w:val="22"/>
          <w:lang w:val="en-US"/>
        </w:rPr>
        <w:t>comply with the law regarding data sharing</w:t>
      </w:r>
      <w:r w:rsidR="00574693">
        <w:rPr>
          <w:szCs w:val="22"/>
          <w:lang w:val="en-US"/>
        </w:rPr>
        <w:t xml:space="preserve"> (ie SCR)</w:t>
      </w:r>
    </w:p>
    <w:p w:rsidR="00096045" w:rsidRDefault="00096045" w:rsidP="00FB4A9E">
      <w:pPr>
        <w:pStyle w:val="Heading2"/>
        <w:spacing w:before="0" w:after="0"/>
        <w:rPr>
          <w:sz w:val="24"/>
          <w:szCs w:val="24"/>
        </w:rPr>
      </w:pPr>
    </w:p>
    <w:p w:rsidR="005D01E3" w:rsidRPr="00D20E17" w:rsidRDefault="005D01E3" w:rsidP="00FB4A9E">
      <w:pPr>
        <w:pStyle w:val="Heading2"/>
        <w:spacing w:before="0" w:after="0"/>
        <w:rPr>
          <w:color w:val="002060"/>
          <w:sz w:val="24"/>
          <w:szCs w:val="24"/>
        </w:rPr>
      </w:pPr>
      <w:r w:rsidRPr="00D20E17">
        <w:rPr>
          <w:color w:val="002060"/>
          <w:sz w:val="24"/>
          <w:szCs w:val="24"/>
        </w:rPr>
        <w:t>The lawful basis on which we process this information</w:t>
      </w:r>
    </w:p>
    <w:p w:rsidR="0098484B" w:rsidRDefault="005D01E3" w:rsidP="00FB4A9E">
      <w:pPr>
        <w:spacing w:after="0" w:line="240" w:lineRule="auto"/>
        <w:rPr>
          <w:rFonts w:cs="Arial"/>
          <w:szCs w:val="22"/>
        </w:rPr>
      </w:pPr>
      <w:r w:rsidRPr="003F0DD7">
        <w:rPr>
          <w:rFonts w:cs="Arial"/>
          <w:szCs w:val="22"/>
        </w:rPr>
        <w:t xml:space="preserve">We </w:t>
      </w:r>
      <w:r w:rsidR="0098484B">
        <w:rPr>
          <w:rFonts w:cs="Arial"/>
          <w:szCs w:val="22"/>
        </w:rPr>
        <w:t>only collect and use personal data when the laws allows us to.  Most commonly, we process it where:</w:t>
      </w:r>
    </w:p>
    <w:p w:rsidR="0098484B" w:rsidRDefault="0098484B" w:rsidP="0098484B">
      <w:pPr>
        <w:pStyle w:val="ListParagraph"/>
        <w:numPr>
          <w:ilvl w:val="0"/>
          <w:numId w:val="13"/>
        </w:numPr>
        <w:spacing w:after="0" w:line="240" w:lineRule="auto"/>
        <w:rPr>
          <w:rFonts w:cs="Arial"/>
          <w:szCs w:val="22"/>
        </w:rPr>
      </w:pPr>
      <w:r>
        <w:rPr>
          <w:rFonts w:cs="Arial"/>
          <w:szCs w:val="22"/>
        </w:rPr>
        <w:t>we need it to perform an official task in the public interest</w:t>
      </w:r>
    </w:p>
    <w:p w:rsidR="0098484B" w:rsidRDefault="0098484B" w:rsidP="0098484B">
      <w:pPr>
        <w:pStyle w:val="ListParagraph"/>
        <w:numPr>
          <w:ilvl w:val="0"/>
          <w:numId w:val="13"/>
        </w:numPr>
        <w:spacing w:after="0" w:line="240" w:lineRule="auto"/>
        <w:rPr>
          <w:rFonts w:cs="Arial"/>
          <w:szCs w:val="22"/>
        </w:rPr>
      </w:pPr>
      <w:r>
        <w:rPr>
          <w:rFonts w:cs="Arial"/>
          <w:szCs w:val="22"/>
        </w:rPr>
        <w:t>we need to comply with a legal obligation</w:t>
      </w:r>
    </w:p>
    <w:p w:rsidR="007B4279" w:rsidRDefault="007B4279" w:rsidP="0098484B">
      <w:pPr>
        <w:pStyle w:val="ListParagraph"/>
        <w:numPr>
          <w:ilvl w:val="0"/>
          <w:numId w:val="13"/>
        </w:numPr>
        <w:spacing w:after="0" w:line="240" w:lineRule="auto"/>
        <w:rPr>
          <w:rFonts w:cs="Arial"/>
          <w:szCs w:val="22"/>
        </w:rPr>
      </w:pPr>
      <w:r>
        <w:rPr>
          <w:rFonts w:cs="Arial"/>
          <w:szCs w:val="22"/>
        </w:rPr>
        <w:t>for purposes of Health &amp; Safety (</w:t>
      </w:r>
      <w:proofErr w:type="spellStart"/>
      <w:r>
        <w:rPr>
          <w:rFonts w:cs="Arial"/>
          <w:szCs w:val="22"/>
        </w:rPr>
        <w:t>ie</w:t>
      </w:r>
      <w:proofErr w:type="spellEnd"/>
      <w:r>
        <w:rPr>
          <w:rFonts w:cs="Arial"/>
          <w:szCs w:val="22"/>
        </w:rPr>
        <w:t xml:space="preserve"> </w:t>
      </w:r>
      <w:proofErr w:type="spellStart"/>
      <w:r>
        <w:rPr>
          <w:rFonts w:cs="Arial"/>
          <w:szCs w:val="22"/>
        </w:rPr>
        <w:t>Inventry</w:t>
      </w:r>
      <w:proofErr w:type="spellEnd"/>
      <w:r>
        <w:rPr>
          <w:rFonts w:cs="Arial"/>
          <w:szCs w:val="22"/>
        </w:rPr>
        <w:t>)</w:t>
      </w:r>
    </w:p>
    <w:p w:rsidR="0098484B" w:rsidRDefault="0098484B" w:rsidP="0098484B">
      <w:pPr>
        <w:spacing w:after="0" w:line="240" w:lineRule="auto"/>
        <w:rPr>
          <w:rFonts w:cs="Arial"/>
          <w:szCs w:val="22"/>
        </w:rPr>
      </w:pPr>
    </w:p>
    <w:p w:rsidR="0098484B" w:rsidRDefault="0098484B" w:rsidP="0098484B">
      <w:pPr>
        <w:spacing w:after="0" w:line="240" w:lineRule="auto"/>
        <w:rPr>
          <w:rFonts w:cs="Arial"/>
          <w:szCs w:val="22"/>
        </w:rPr>
      </w:pPr>
      <w:r>
        <w:rPr>
          <w:rFonts w:cs="Arial"/>
          <w:szCs w:val="22"/>
        </w:rPr>
        <w:t>Less commonly, we may also process personal data in situations where:</w:t>
      </w:r>
    </w:p>
    <w:p w:rsidR="0098484B" w:rsidRDefault="0098484B" w:rsidP="0098484B">
      <w:pPr>
        <w:pStyle w:val="ListParagraph"/>
        <w:numPr>
          <w:ilvl w:val="0"/>
          <w:numId w:val="14"/>
        </w:numPr>
        <w:spacing w:after="0" w:line="240" w:lineRule="auto"/>
        <w:rPr>
          <w:rFonts w:cs="Arial"/>
          <w:szCs w:val="22"/>
        </w:rPr>
      </w:pPr>
      <w:r>
        <w:rPr>
          <w:rFonts w:cs="Arial"/>
          <w:szCs w:val="22"/>
        </w:rPr>
        <w:t>we have obtained consent to use it in a certain way</w:t>
      </w:r>
    </w:p>
    <w:p w:rsidR="0098484B" w:rsidRDefault="0098484B" w:rsidP="0098484B">
      <w:pPr>
        <w:pStyle w:val="ListParagraph"/>
        <w:numPr>
          <w:ilvl w:val="0"/>
          <w:numId w:val="14"/>
        </w:numPr>
        <w:spacing w:after="0" w:line="240" w:lineRule="auto"/>
        <w:rPr>
          <w:rFonts w:cs="Arial"/>
          <w:szCs w:val="22"/>
        </w:rPr>
      </w:pPr>
      <w:r>
        <w:rPr>
          <w:rFonts w:cs="Arial"/>
          <w:szCs w:val="22"/>
        </w:rPr>
        <w:lastRenderedPageBreak/>
        <w:t>we need to protect the individual’s vital interests (or someone else’s vital interests)</w:t>
      </w:r>
    </w:p>
    <w:p w:rsidR="0098484B" w:rsidRDefault="0098484B" w:rsidP="0098484B">
      <w:pPr>
        <w:spacing w:after="0" w:line="240" w:lineRule="auto"/>
        <w:rPr>
          <w:rFonts w:cs="Arial"/>
          <w:szCs w:val="22"/>
        </w:rPr>
      </w:pPr>
    </w:p>
    <w:p w:rsidR="0098484B" w:rsidRDefault="0098484B" w:rsidP="0098484B">
      <w:pPr>
        <w:spacing w:after="0" w:line="240" w:lineRule="auto"/>
        <w:rPr>
          <w:rFonts w:cs="Arial"/>
          <w:szCs w:val="22"/>
        </w:rPr>
      </w:pPr>
      <w:r>
        <w:rPr>
          <w:rFonts w:cs="Arial"/>
          <w:szCs w:val="22"/>
        </w:rPr>
        <w:t xml:space="preserve">Where we have obtained consent to use personal data, this consent can be withdrawn at any time.  We will make this clear </w:t>
      </w:r>
      <w:r w:rsidR="0056079B">
        <w:rPr>
          <w:rFonts w:cs="Arial"/>
          <w:szCs w:val="22"/>
        </w:rPr>
        <w:t>when we ask for consent, and explain how consent can be withdrawn.</w:t>
      </w:r>
    </w:p>
    <w:p w:rsidR="0056079B" w:rsidRDefault="0056079B" w:rsidP="0098484B">
      <w:pPr>
        <w:spacing w:after="0" w:line="240" w:lineRule="auto"/>
        <w:rPr>
          <w:rFonts w:cs="Arial"/>
          <w:szCs w:val="22"/>
        </w:rPr>
      </w:pPr>
    </w:p>
    <w:p w:rsidR="0056079B" w:rsidRDefault="0056079B" w:rsidP="0098484B">
      <w:pPr>
        <w:spacing w:after="0" w:line="240" w:lineRule="auto"/>
        <w:rPr>
          <w:rFonts w:cs="Arial"/>
          <w:szCs w:val="22"/>
        </w:rPr>
      </w:pPr>
      <w:r>
        <w:rPr>
          <w:rFonts w:cs="Arial"/>
          <w:szCs w:val="22"/>
        </w:rPr>
        <w:t>Some of the reasons listed above for collecting and using personal data overlap, and there may be several grounds that justify our use of this data.</w:t>
      </w:r>
    </w:p>
    <w:p w:rsidR="0098484B" w:rsidRPr="0098484B" w:rsidRDefault="0098484B" w:rsidP="0098484B">
      <w:pPr>
        <w:spacing w:after="0" w:line="240" w:lineRule="auto"/>
        <w:rPr>
          <w:rFonts w:cs="Arial"/>
          <w:szCs w:val="22"/>
        </w:rPr>
      </w:pPr>
    </w:p>
    <w:p w:rsidR="005D01E3" w:rsidRPr="00D20E17" w:rsidRDefault="005D01E3" w:rsidP="00FB4A9E">
      <w:pPr>
        <w:pStyle w:val="Heading2"/>
        <w:spacing w:before="0" w:after="0"/>
        <w:rPr>
          <w:color w:val="002060"/>
          <w:sz w:val="24"/>
          <w:szCs w:val="24"/>
        </w:rPr>
      </w:pPr>
      <w:r w:rsidRPr="00D20E17">
        <w:rPr>
          <w:color w:val="002060"/>
          <w:sz w:val="24"/>
          <w:szCs w:val="24"/>
        </w:rPr>
        <w:t>Collecting this information</w:t>
      </w:r>
    </w:p>
    <w:p w:rsidR="00373F85" w:rsidRDefault="005D01E3" w:rsidP="00FB4A9E">
      <w:pPr>
        <w:pStyle w:val="ListParagraph"/>
        <w:numPr>
          <w:ilvl w:val="0"/>
          <w:numId w:val="0"/>
        </w:numPr>
        <w:spacing w:after="0" w:line="240" w:lineRule="auto"/>
        <w:rPr>
          <w:szCs w:val="22"/>
        </w:rPr>
      </w:pPr>
      <w:r w:rsidRPr="00FA61FA">
        <w:rPr>
          <w:szCs w:val="22"/>
        </w:rPr>
        <w:t xml:space="preserve">Whilst </w:t>
      </w:r>
      <w:r w:rsidR="007B4279">
        <w:rPr>
          <w:szCs w:val="22"/>
        </w:rPr>
        <w:t>some</w:t>
      </w:r>
      <w:r w:rsidRPr="00FA61FA">
        <w:rPr>
          <w:szCs w:val="22"/>
        </w:rPr>
        <w:t xml:space="preserve"> of</w:t>
      </w:r>
      <w:r w:rsidR="007B4279">
        <w:rPr>
          <w:szCs w:val="22"/>
        </w:rPr>
        <w:t xml:space="preserve"> the</w:t>
      </w:r>
      <w:r w:rsidRPr="00FA61FA">
        <w:rPr>
          <w:szCs w:val="22"/>
        </w:rPr>
        <w:t xml:space="preserve"> information </w:t>
      </w:r>
      <w:r w:rsidR="00373F85">
        <w:rPr>
          <w:szCs w:val="22"/>
        </w:rPr>
        <w:t xml:space="preserve">we collect </w:t>
      </w:r>
      <w:r w:rsidRPr="00FA61FA">
        <w:rPr>
          <w:szCs w:val="22"/>
        </w:rPr>
        <w:t>is mandatory</w:t>
      </w:r>
      <w:r w:rsidR="00D33C06">
        <w:rPr>
          <w:szCs w:val="22"/>
        </w:rPr>
        <w:t xml:space="preserve"> (ie safeguarding needs)</w:t>
      </w:r>
      <w:r w:rsidRPr="00FA61FA">
        <w:rPr>
          <w:szCs w:val="22"/>
        </w:rPr>
        <w:t>,</w:t>
      </w:r>
      <w:r w:rsidR="00373F85">
        <w:rPr>
          <w:szCs w:val="22"/>
        </w:rPr>
        <w:t xml:space="preserve"> there is some information that can be provided voluntarily.</w:t>
      </w:r>
      <w:r w:rsidR="00D33C06">
        <w:rPr>
          <w:szCs w:val="22"/>
        </w:rPr>
        <w:t xml:space="preserve">  </w:t>
      </w:r>
      <w:r w:rsidR="00373F85">
        <w:rPr>
          <w:szCs w:val="22"/>
        </w:rPr>
        <w:t xml:space="preserve">Whenever we seek </w:t>
      </w:r>
      <w:r w:rsidR="00D33C06">
        <w:rPr>
          <w:szCs w:val="22"/>
        </w:rPr>
        <w:t>to collect information from you,</w:t>
      </w:r>
      <w:r w:rsidR="00373F85">
        <w:rPr>
          <w:szCs w:val="22"/>
        </w:rPr>
        <w:t xml:space="preserve"> we make it clear whether providing it is mandatory or optional.  If it is mandatory, we will explain the possible consequences of not complying.</w:t>
      </w:r>
    </w:p>
    <w:p w:rsidR="00373F85" w:rsidRDefault="00373F85" w:rsidP="00FB4A9E">
      <w:pPr>
        <w:pStyle w:val="ListParagraph"/>
        <w:numPr>
          <w:ilvl w:val="0"/>
          <w:numId w:val="0"/>
        </w:numPr>
        <w:spacing w:after="0" w:line="240" w:lineRule="auto"/>
        <w:rPr>
          <w:szCs w:val="22"/>
        </w:rPr>
      </w:pPr>
    </w:p>
    <w:p w:rsidR="005D01E3" w:rsidRPr="00D20E17" w:rsidRDefault="00D20D35" w:rsidP="00FB4A9E">
      <w:pPr>
        <w:pStyle w:val="Heading2"/>
        <w:spacing w:before="0" w:after="0"/>
        <w:rPr>
          <w:color w:val="002060"/>
          <w:sz w:val="24"/>
          <w:szCs w:val="24"/>
        </w:rPr>
      </w:pPr>
      <w:r>
        <w:rPr>
          <w:color w:val="002060"/>
          <w:sz w:val="24"/>
          <w:szCs w:val="24"/>
        </w:rPr>
        <w:t>Storing</w:t>
      </w:r>
      <w:r w:rsidR="00373F85" w:rsidRPr="00D20E17">
        <w:rPr>
          <w:color w:val="002060"/>
          <w:sz w:val="24"/>
          <w:szCs w:val="24"/>
        </w:rPr>
        <w:t xml:space="preserve"> this </w:t>
      </w:r>
      <w:r w:rsidR="005D01E3" w:rsidRPr="00D20E17">
        <w:rPr>
          <w:color w:val="002060"/>
          <w:sz w:val="24"/>
          <w:szCs w:val="24"/>
        </w:rPr>
        <w:t>information</w:t>
      </w:r>
    </w:p>
    <w:p w:rsidR="00373F85" w:rsidRDefault="00D20D35" w:rsidP="00FB4A9E">
      <w:pPr>
        <w:pStyle w:val="ListParagraph"/>
        <w:numPr>
          <w:ilvl w:val="0"/>
          <w:numId w:val="0"/>
        </w:numPr>
        <w:spacing w:after="0" w:line="240" w:lineRule="auto"/>
      </w:pPr>
      <w:r>
        <w:t>We store</w:t>
      </w:r>
      <w:r w:rsidR="00373F85">
        <w:t xml:space="preserve"> personal information </w:t>
      </w:r>
      <w:r w:rsidR="00D33C06">
        <w:t xml:space="preserve">for the purpose of safeguarding and in order </w:t>
      </w:r>
      <w:r w:rsidR="00373F85">
        <w:t>to comply with our legal obligations</w:t>
      </w:r>
      <w:r w:rsidR="00D33C06">
        <w:t>.</w:t>
      </w:r>
    </w:p>
    <w:p w:rsidR="00D33C06" w:rsidRPr="0072186B" w:rsidRDefault="00D33C06" w:rsidP="00FB4A9E">
      <w:pPr>
        <w:pStyle w:val="ListParagraph"/>
        <w:numPr>
          <w:ilvl w:val="0"/>
          <w:numId w:val="0"/>
        </w:numPr>
        <w:spacing w:after="0" w:line="240" w:lineRule="auto"/>
      </w:pPr>
    </w:p>
    <w:p w:rsidR="005D01E3" w:rsidRPr="00D20E17" w:rsidRDefault="005D01E3" w:rsidP="00FB4A9E">
      <w:pPr>
        <w:pStyle w:val="Heading1"/>
        <w:spacing w:before="0" w:after="0"/>
        <w:rPr>
          <w:color w:val="002060"/>
          <w:sz w:val="24"/>
        </w:rPr>
      </w:pPr>
      <w:r w:rsidRPr="00D20E17">
        <w:rPr>
          <w:color w:val="002060"/>
          <w:sz w:val="24"/>
        </w:rPr>
        <w:t>Who we share this information with</w:t>
      </w:r>
    </w:p>
    <w:p w:rsidR="005D01E3" w:rsidRDefault="005D01E3" w:rsidP="00FB4A9E">
      <w:pPr>
        <w:spacing w:after="0" w:line="240" w:lineRule="auto"/>
        <w:rPr>
          <w:szCs w:val="22"/>
        </w:rPr>
      </w:pPr>
      <w:r w:rsidRPr="00FA61FA">
        <w:rPr>
          <w:szCs w:val="22"/>
        </w:rPr>
        <w:t xml:space="preserve">We </w:t>
      </w:r>
      <w:r w:rsidR="00373F85">
        <w:rPr>
          <w:szCs w:val="22"/>
        </w:rPr>
        <w:t>do not share information with any third party without consent unless the law and our policies allow us to do so.</w:t>
      </w:r>
    </w:p>
    <w:p w:rsidR="00373F85" w:rsidRDefault="00373F85" w:rsidP="00FB4A9E">
      <w:pPr>
        <w:spacing w:after="0" w:line="240" w:lineRule="auto"/>
        <w:rPr>
          <w:szCs w:val="22"/>
        </w:rPr>
      </w:pPr>
    </w:p>
    <w:p w:rsidR="00373F85" w:rsidRDefault="00D20E17" w:rsidP="00FB4A9E">
      <w:pPr>
        <w:spacing w:after="0" w:line="240" w:lineRule="auto"/>
        <w:rPr>
          <w:szCs w:val="22"/>
        </w:rPr>
      </w:pPr>
      <w:r>
        <w:rPr>
          <w:szCs w:val="22"/>
        </w:rPr>
        <w:t xml:space="preserve">Where it is legally required </w:t>
      </w:r>
      <w:r w:rsidR="00373F85">
        <w:rPr>
          <w:szCs w:val="22"/>
        </w:rPr>
        <w:t>or necessary (and it complies with data protection law) we may share personal information with:</w:t>
      </w:r>
    </w:p>
    <w:p w:rsidR="00D33C06" w:rsidRPr="009664B1" w:rsidRDefault="00D33C06" w:rsidP="00FB4A9E">
      <w:pPr>
        <w:spacing w:after="0" w:line="240" w:lineRule="auto"/>
        <w:rPr>
          <w:szCs w:val="22"/>
        </w:rPr>
      </w:pPr>
    </w:p>
    <w:p w:rsidR="00373F85" w:rsidRPr="009664B1" w:rsidRDefault="00373F85" w:rsidP="00373F85">
      <w:pPr>
        <w:pStyle w:val="ListParagraph"/>
        <w:numPr>
          <w:ilvl w:val="0"/>
          <w:numId w:val="15"/>
        </w:numPr>
        <w:spacing w:after="0" w:line="240" w:lineRule="auto"/>
        <w:rPr>
          <w:szCs w:val="22"/>
        </w:rPr>
      </w:pPr>
      <w:r w:rsidRPr="009664B1">
        <w:rPr>
          <w:szCs w:val="22"/>
        </w:rPr>
        <w:t>our local authority – to meet our  legal obligations  to share certain information with it,</w:t>
      </w:r>
      <w:r w:rsidR="009664B1">
        <w:rPr>
          <w:szCs w:val="22"/>
        </w:rPr>
        <w:t xml:space="preserve"> </w:t>
      </w:r>
      <w:r w:rsidRPr="009664B1">
        <w:rPr>
          <w:szCs w:val="22"/>
        </w:rPr>
        <w:t>such as safeguarding concerns and exclusions</w:t>
      </w:r>
    </w:p>
    <w:p w:rsidR="00373F85" w:rsidRPr="009664B1" w:rsidRDefault="00373F85" w:rsidP="00373F85">
      <w:pPr>
        <w:pStyle w:val="ListParagraph"/>
        <w:numPr>
          <w:ilvl w:val="0"/>
          <w:numId w:val="15"/>
        </w:numPr>
        <w:spacing w:after="0" w:line="240" w:lineRule="auto"/>
        <w:rPr>
          <w:szCs w:val="22"/>
        </w:rPr>
      </w:pPr>
      <w:r w:rsidRPr="009664B1">
        <w:rPr>
          <w:szCs w:val="22"/>
        </w:rPr>
        <w:t>the Department for Education</w:t>
      </w:r>
    </w:p>
    <w:p w:rsidR="00373F85" w:rsidRPr="009664B1" w:rsidRDefault="00373F85" w:rsidP="00373F85">
      <w:pPr>
        <w:pStyle w:val="ListParagraph"/>
        <w:numPr>
          <w:ilvl w:val="0"/>
          <w:numId w:val="15"/>
        </w:numPr>
        <w:spacing w:after="0" w:line="240" w:lineRule="auto"/>
        <w:rPr>
          <w:szCs w:val="22"/>
        </w:rPr>
      </w:pPr>
      <w:r w:rsidRPr="009664B1">
        <w:rPr>
          <w:szCs w:val="22"/>
        </w:rPr>
        <w:t>the pupil’s family and representatives</w:t>
      </w:r>
    </w:p>
    <w:p w:rsidR="00373F85" w:rsidRPr="009664B1" w:rsidRDefault="00373F85" w:rsidP="00373F85">
      <w:pPr>
        <w:pStyle w:val="ListParagraph"/>
        <w:numPr>
          <w:ilvl w:val="0"/>
          <w:numId w:val="15"/>
        </w:numPr>
        <w:spacing w:after="0" w:line="240" w:lineRule="auto"/>
        <w:rPr>
          <w:szCs w:val="22"/>
        </w:rPr>
      </w:pPr>
      <w:r w:rsidRPr="009664B1">
        <w:rPr>
          <w:szCs w:val="22"/>
        </w:rPr>
        <w:t>educators and examining bodies</w:t>
      </w:r>
    </w:p>
    <w:p w:rsidR="00373F85" w:rsidRPr="009664B1" w:rsidRDefault="00373F85" w:rsidP="00373F85">
      <w:pPr>
        <w:pStyle w:val="ListParagraph"/>
        <w:numPr>
          <w:ilvl w:val="0"/>
          <w:numId w:val="15"/>
        </w:numPr>
        <w:spacing w:after="0" w:line="240" w:lineRule="auto"/>
        <w:rPr>
          <w:szCs w:val="22"/>
        </w:rPr>
      </w:pPr>
      <w:r w:rsidRPr="009664B1">
        <w:rPr>
          <w:szCs w:val="22"/>
        </w:rPr>
        <w:t>our regulator, Ofsted</w:t>
      </w:r>
    </w:p>
    <w:p w:rsidR="00373F85" w:rsidRPr="009664B1" w:rsidRDefault="00373F85" w:rsidP="00373F85">
      <w:pPr>
        <w:pStyle w:val="ListParagraph"/>
        <w:numPr>
          <w:ilvl w:val="0"/>
          <w:numId w:val="15"/>
        </w:numPr>
        <w:spacing w:after="0" w:line="240" w:lineRule="auto"/>
        <w:rPr>
          <w:szCs w:val="22"/>
        </w:rPr>
      </w:pPr>
      <w:r w:rsidRPr="009664B1">
        <w:rPr>
          <w:szCs w:val="22"/>
        </w:rPr>
        <w:t>suppliers and service providers – to enable them to provide the service we have contracted them for</w:t>
      </w:r>
    </w:p>
    <w:p w:rsidR="00373F85" w:rsidRPr="009664B1" w:rsidRDefault="00373F85" w:rsidP="00373F85">
      <w:pPr>
        <w:pStyle w:val="ListParagraph"/>
        <w:numPr>
          <w:ilvl w:val="0"/>
          <w:numId w:val="15"/>
        </w:numPr>
        <w:spacing w:after="0" w:line="240" w:lineRule="auto"/>
        <w:rPr>
          <w:szCs w:val="22"/>
        </w:rPr>
      </w:pPr>
      <w:r w:rsidRPr="009664B1">
        <w:rPr>
          <w:szCs w:val="22"/>
        </w:rPr>
        <w:t>central and local government</w:t>
      </w:r>
    </w:p>
    <w:p w:rsidR="00373F85" w:rsidRPr="009664B1" w:rsidRDefault="00373F85" w:rsidP="00373F85">
      <w:pPr>
        <w:pStyle w:val="ListParagraph"/>
        <w:numPr>
          <w:ilvl w:val="0"/>
          <w:numId w:val="15"/>
        </w:numPr>
        <w:spacing w:after="0" w:line="240" w:lineRule="auto"/>
        <w:rPr>
          <w:szCs w:val="22"/>
        </w:rPr>
      </w:pPr>
      <w:r w:rsidRPr="009664B1">
        <w:rPr>
          <w:szCs w:val="22"/>
        </w:rPr>
        <w:t>survey and research organisations</w:t>
      </w:r>
    </w:p>
    <w:p w:rsidR="00373F85" w:rsidRPr="009664B1" w:rsidRDefault="00373F85" w:rsidP="00373F85">
      <w:pPr>
        <w:pStyle w:val="ListParagraph"/>
        <w:numPr>
          <w:ilvl w:val="0"/>
          <w:numId w:val="15"/>
        </w:numPr>
        <w:spacing w:after="0" w:line="240" w:lineRule="auto"/>
        <w:rPr>
          <w:szCs w:val="22"/>
        </w:rPr>
      </w:pPr>
      <w:r w:rsidRPr="009664B1">
        <w:rPr>
          <w:szCs w:val="22"/>
        </w:rPr>
        <w:t>health authorities</w:t>
      </w:r>
    </w:p>
    <w:p w:rsidR="00373F85" w:rsidRPr="009664B1" w:rsidRDefault="00373F85" w:rsidP="00373F85">
      <w:pPr>
        <w:pStyle w:val="ListParagraph"/>
        <w:numPr>
          <w:ilvl w:val="0"/>
          <w:numId w:val="15"/>
        </w:numPr>
        <w:spacing w:after="0" w:line="240" w:lineRule="auto"/>
        <w:rPr>
          <w:szCs w:val="22"/>
        </w:rPr>
      </w:pPr>
      <w:r w:rsidRPr="009664B1">
        <w:rPr>
          <w:szCs w:val="22"/>
        </w:rPr>
        <w:t>security organisations</w:t>
      </w:r>
    </w:p>
    <w:p w:rsidR="00942D37" w:rsidRPr="009664B1" w:rsidRDefault="00942D37" w:rsidP="00373F85">
      <w:pPr>
        <w:pStyle w:val="ListParagraph"/>
        <w:numPr>
          <w:ilvl w:val="0"/>
          <w:numId w:val="15"/>
        </w:numPr>
        <w:spacing w:after="0" w:line="240" w:lineRule="auto"/>
        <w:rPr>
          <w:szCs w:val="22"/>
        </w:rPr>
      </w:pPr>
      <w:r w:rsidRPr="009664B1">
        <w:rPr>
          <w:szCs w:val="22"/>
        </w:rPr>
        <w:t>health and social welfare organisations</w:t>
      </w:r>
    </w:p>
    <w:p w:rsidR="00942D37" w:rsidRPr="009664B1" w:rsidRDefault="00942D37" w:rsidP="00373F85">
      <w:pPr>
        <w:pStyle w:val="ListParagraph"/>
        <w:numPr>
          <w:ilvl w:val="0"/>
          <w:numId w:val="15"/>
        </w:numPr>
        <w:spacing w:after="0" w:line="240" w:lineRule="auto"/>
        <w:rPr>
          <w:szCs w:val="22"/>
        </w:rPr>
      </w:pPr>
      <w:r w:rsidRPr="009664B1">
        <w:rPr>
          <w:szCs w:val="22"/>
        </w:rPr>
        <w:t>professional advise</w:t>
      </w:r>
      <w:r w:rsidR="009664B1">
        <w:rPr>
          <w:szCs w:val="22"/>
        </w:rPr>
        <w:t>r</w:t>
      </w:r>
      <w:r w:rsidRPr="009664B1">
        <w:rPr>
          <w:szCs w:val="22"/>
        </w:rPr>
        <w:t>s and consultants</w:t>
      </w:r>
    </w:p>
    <w:p w:rsidR="00942D37" w:rsidRPr="009664B1" w:rsidRDefault="00942D37" w:rsidP="00373F85">
      <w:pPr>
        <w:pStyle w:val="ListParagraph"/>
        <w:numPr>
          <w:ilvl w:val="0"/>
          <w:numId w:val="15"/>
        </w:numPr>
        <w:spacing w:after="0" w:line="240" w:lineRule="auto"/>
        <w:rPr>
          <w:szCs w:val="22"/>
        </w:rPr>
      </w:pPr>
      <w:r w:rsidRPr="009664B1">
        <w:rPr>
          <w:szCs w:val="22"/>
        </w:rPr>
        <w:t>police forces, courts, tribunals</w:t>
      </w:r>
    </w:p>
    <w:p w:rsidR="00942D37" w:rsidRPr="009664B1" w:rsidRDefault="00942D37" w:rsidP="00373F85">
      <w:pPr>
        <w:pStyle w:val="ListParagraph"/>
        <w:numPr>
          <w:ilvl w:val="0"/>
          <w:numId w:val="15"/>
        </w:numPr>
        <w:spacing w:after="0" w:line="240" w:lineRule="auto"/>
        <w:rPr>
          <w:szCs w:val="22"/>
        </w:rPr>
      </w:pPr>
      <w:r w:rsidRPr="009664B1">
        <w:rPr>
          <w:szCs w:val="22"/>
        </w:rPr>
        <w:t>professional bodies</w:t>
      </w:r>
    </w:p>
    <w:p w:rsidR="005D01E3" w:rsidRPr="009664B1" w:rsidRDefault="005D01E3" w:rsidP="00FB4A9E">
      <w:pPr>
        <w:spacing w:after="0" w:line="240" w:lineRule="auto"/>
        <w:rPr>
          <w:sz w:val="22"/>
          <w:szCs w:val="22"/>
        </w:rPr>
      </w:pPr>
    </w:p>
    <w:p w:rsidR="00D20E17" w:rsidRDefault="00D20E17" w:rsidP="00FB4A9E">
      <w:pPr>
        <w:spacing w:after="0" w:line="240" w:lineRule="auto"/>
      </w:pPr>
    </w:p>
    <w:p w:rsidR="00D20E17" w:rsidRDefault="00D20E17" w:rsidP="00FB4A9E">
      <w:pPr>
        <w:spacing w:after="0" w:line="240" w:lineRule="auto"/>
      </w:pPr>
      <w:r>
        <w:t>For more information, see the Department</w:t>
      </w:r>
      <w:r w:rsidR="00D33C06">
        <w:t xml:space="preserve"> for Education</w:t>
      </w:r>
      <w:r>
        <w:t xml:space="preserve">’s webpage </w:t>
      </w:r>
      <w:r w:rsidRPr="009664B1">
        <w:t xml:space="preserve">on </w:t>
      </w:r>
      <w:r w:rsidRPr="009664B1">
        <w:rPr>
          <w:u w:val="single"/>
        </w:rPr>
        <w:t>how it collects and shares research data</w:t>
      </w:r>
      <w:r w:rsidRPr="009664B1">
        <w:t>.</w:t>
      </w:r>
      <w:r w:rsidR="00D33C06" w:rsidRPr="009664B1">
        <w:t xml:space="preserve">  </w:t>
      </w:r>
      <w:r w:rsidRPr="009664B1">
        <w:t>You can also contact the Department for Education</w:t>
      </w:r>
      <w:r>
        <w:t xml:space="preserve"> with any further questions about the NPD.</w:t>
      </w:r>
    </w:p>
    <w:p w:rsidR="00D20E17" w:rsidRDefault="00D20E17" w:rsidP="00FB4A9E">
      <w:pPr>
        <w:spacing w:after="0" w:line="240" w:lineRule="auto"/>
      </w:pPr>
    </w:p>
    <w:p w:rsidR="00D33C06" w:rsidRDefault="00D33C06" w:rsidP="00FB4A9E">
      <w:pPr>
        <w:spacing w:after="0" w:line="240" w:lineRule="auto"/>
      </w:pPr>
    </w:p>
    <w:p w:rsidR="00D20E17" w:rsidRDefault="00D20E17" w:rsidP="00D20E17">
      <w:pPr>
        <w:spacing w:after="0" w:line="240" w:lineRule="auto"/>
        <w:rPr>
          <w:b/>
          <w:color w:val="002060"/>
        </w:rPr>
      </w:pPr>
      <w:r>
        <w:rPr>
          <w:b/>
          <w:color w:val="002060"/>
        </w:rPr>
        <w:t>Transferring data internationally</w:t>
      </w:r>
    </w:p>
    <w:p w:rsidR="00D20E17" w:rsidRPr="00D20E17" w:rsidRDefault="00D20E17" w:rsidP="00D20E17">
      <w:pPr>
        <w:spacing w:after="0" w:line="240" w:lineRule="auto"/>
      </w:pPr>
      <w:r>
        <w:t>Where we transfer personal data to a country or territory outside the European Economic Area, we will do so in accordance with data protection law.</w:t>
      </w:r>
    </w:p>
    <w:p w:rsidR="00D20E17" w:rsidRDefault="00D20E17" w:rsidP="00D20E17">
      <w:pPr>
        <w:spacing w:after="0" w:line="240" w:lineRule="auto"/>
        <w:rPr>
          <w:u w:val="single"/>
        </w:rPr>
      </w:pPr>
    </w:p>
    <w:p w:rsidR="00D20E17" w:rsidRDefault="00D20E17" w:rsidP="00D20E17">
      <w:pPr>
        <w:spacing w:after="0" w:line="240" w:lineRule="auto"/>
        <w:rPr>
          <w:b/>
          <w:color w:val="002060"/>
        </w:rPr>
      </w:pPr>
      <w:r>
        <w:rPr>
          <w:b/>
          <w:color w:val="002060"/>
        </w:rPr>
        <w:t>Parents and pupils’ rights regarding personal data</w:t>
      </w:r>
    </w:p>
    <w:p w:rsidR="000424BF" w:rsidRDefault="00D20E17" w:rsidP="00D20E17">
      <w:pPr>
        <w:spacing w:after="0" w:line="240" w:lineRule="auto"/>
      </w:pPr>
      <w:r>
        <w:t xml:space="preserve">Individuals have a right to make a ‘subject access request’ to gain access to personal information that the </w:t>
      </w:r>
      <w:r w:rsidR="00D33C06">
        <w:t>Wise Owl Trust</w:t>
      </w:r>
      <w:r>
        <w:t xml:space="preserve"> holds about them.</w:t>
      </w:r>
      <w:r w:rsidR="00D33C06">
        <w:t xml:space="preserve">  </w:t>
      </w:r>
      <w:r w:rsidR="000424BF">
        <w:t>Individuals also have the right for their personal information to be transmitted electronically to another organisation in certain circumstances.</w:t>
      </w:r>
    </w:p>
    <w:p w:rsidR="000424BF" w:rsidRDefault="000424BF" w:rsidP="00D20E17">
      <w:pPr>
        <w:spacing w:after="0" w:line="240" w:lineRule="auto"/>
      </w:pPr>
    </w:p>
    <w:p w:rsidR="000424BF" w:rsidRDefault="000424BF" w:rsidP="00D20E17">
      <w:pPr>
        <w:spacing w:after="0" w:line="240" w:lineRule="auto"/>
      </w:pPr>
      <w:r>
        <w:t>Further information is set out within our data protection policy.  If you would like to make</w:t>
      </w:r>
      <w:r w:rsidR="00D33C06">
        <w:t xml:space="preserve"> a request please contact your Academy’s </w:t>
      </w:r>
      <w:r>
        <w:t>data protection lead, as set out in the data protection policy.</w:t>
      </w:r>
    </w:p>
    <w:p w:rsidR="000424BF" w:rsidRDefault="000424BF" w:rsidP="00D20E17">
      <w:pPr>
        <w:spacing w:after="0" w:line="240" w:lineRule="auto"/>
      </w:pPr>
    </w:p>
    <w:p w:rsidR="000424BF" w:rsidRDefault="000424BF" w:rsidP="00D20E17">
      <w:pPr>
        <w:spacing w:after="0" w:line="240" w:lineRule="auto"/>
        <w:rPr>
          <w:b/>
          <w:color w:val="002060"/>
        </w:rPr>
      </w:pPr>
      <w:r>
        <w:rPr>
          <w:b/>
          <w:color w:val="002060"/>
        </w:rPr>
        <w:t>Other rights</w:t>
      </w:r>
    </w:p>
    <w:p w:rsidR="000424BF" w:rsidRDefault="000424BF" w:rsidP="00D20E17">
      <w:pPr>
        <w:spacing w:after="0" w:line="240" w:lineRule="auto"/>
      </w:pPr>
      <w:r>
        <w:t>Under data protection law, individuals have certain rights regarding how their personal data is used and kept safe, including the right to:</w:t>
      </w:r>
    </w:p>
    <w:p w:rsidR="000424BF" w:rsidRDefault="000424BF" w:rsidP="000424BF">
      <w:pPr>
        <w:pStyle w:val="ListParagraph"/>
        <w:numPr>
          <w:ilvl w:val="0"/>
          <w:numId w:val="16"/>
        </w:numPr>
        <w:spacing w:after="0" w:line="240" w:lineRule="auto"/>
      </w:pPr>
      <w:r>
        <w:t>object to the use of personal data if it would cause, or is causing, damage or distress</w:t>
      </w:r>
    </w:p>
    <w:p w:rsidR="000424BF" w:rsidRDefault="000424BF" w:rsidP="000424BF">
      <w:pPr>
        <w:pStyle w:val="ListParagraph"/>
        <w:numPr>
          <w:ilvl w:val="0"/>
          <w:numId w:val="16"/>
        </w:numPr>
        <w:spacing w:after="0" w:line="240" w:lineRule="auto"/>
      </w:pPr>
      <w:r>
        <w:t>prevent it being used to send direct marketing</w:t>
      </w:r>
    </w:p>
    <w:p w:rsidR="000424BF" w:rsidRDefault="000424BF" w:rsidP="000424BF">
      <w:pPr>
        <w:pStyle w:val="ListParagraph"/>
        <w:numPr>
          <w:ilvl w:val="0"/>
          <w:numId w:val="16"/>
        </w:numPr>
        <w:spacing w:after="0" w:line="240" w:lineRule="auto"/>
      </w:pPr>
      <w:r>
        <w:t>object to decisions being taken by automated means (by a computer or machine)</w:t>
      </w:r>
    </w:p>
    <w:p w:rsidR="000424BF" w:rsidRDefault="000424BF" w:rsidP="000424BF">
      <w:pPr>
        <w:pStyle w:val="ListParagraph"/>
        <w:numPr>
          <w:ilvl w:val="0"/>
          <w:numId w:val="16"/>
        </w:numPr>
        <w:spacing w:after="0" w:line="240" w:lineRule="auto"/>
      </w:pPr>
      <w:r>
        <w:t>In certain circumstances, have inaccurate personal data corrected, deleted or destroyed or restrict processing</w:t>
      </w:r>
    </w:p>
    <w:p w:rsidR="000424BF" w:rsidRDefault="000424BF" w:rsidP="00D33C06">
      <w:pPr>
        <w:pStyle w:val="ListParagraph"/>
        <w:numPr>
          <w:ilvl w:val="0"/>
          <w:numId w:val="16"/>
        </w:numPr>
        <w:spacing w:after="0" w:line="240" w:lineRule="auto"/>
      </w:pPr>
      <w:bookmarkStart w:id="0" w:name="_GoBack"/>
      <w:bookmarkEnd w:id="0"/>
      <w:proofErr w:type="gramStart"/>
      <w:r>
        <w:t>claim</w:t>
      </w:r>
      <w:proofErr w:type="gramEnd"/>
      <w:r>
        <w:t xml:space="preserve"> compensation for damages caused by a breach of the data protection regulations.</w:t>
      </w:r>
    </w:p>
    <w:sectPr w:rsidR="000424BF" w:rsidSect="002E3BC5">
      <w:headerReference w:type="default" r:id="rId8"/>
      <w:pgSz w:w="11906" w:h="16838"/>
      <w:pgMar w:top="720" w:right="720" w:bottom="720" w:left="720"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7E" w:rsidRDefault="0094747E" w:rsidP="00893B5D">
      <w:pPr>
        <w:spacing w:after="0" w:line="240" w:lineRule="auto"/>
      </w:pPr>
      <w:r>
        <w:separator/>
      </w:r>
    </w:p>
  </w:endnote>
  <w:endnote w:type="continuationSeparator" w:id="0">
    <w:p w:rsidR="0094747E" w:rsidRDefault="0094747E" w:rsidP="0089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7E" w:rsidRDefault="0094747E" w:rsidP="00893B5D">
      <w:pPr>
        <w:spacing w:after="0" w:line="240" w:lineRule="auto"/>
      </w:pPr>
      <w:r>
        <w:separator/>
      </w:r>
    </w:p>
  </w:footnote>
  <w:footnote w:type="continuationSeparator" w:id="0">
    <w:p w:rsidR="0094747E" w:rsidRDefault="0094747E" w:rsidP="00893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5D" w:rsidRDefault="008C66BB">
    <w:pPr>
      <w:pStyle w:val="Header"/>
    </w:pPr>
    <w:r>
      <w:rPr>
        <w:noProof/>
      </w:rPr>
      <w:pict>
        <v:shapetype id="_x0000_t202" coordsize="21600,21600" o:spt="202" path="m,l,21600r21600,l21600,xe">
          <v:stroke joinstyle="miter"/>
          <v:path gradientshapeok="t" o:connecttype="rect"/>
        </v:shapetype>
        <v:shape id="Text Box 19" o:spid="_x0000_s10241" type="#_x0000_t202" style="position:absolute;margin-left:102.2pt;margin-top:18.2pt;width:252.4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" filled="f" stroked="f">
          <v:path arrowok="t"/>
          <o:lock v:ext="edit" aspectratio="t"/>
          <v:textbox inset="0,0,0,0">
            <w:txbxContent>
              <w:p w:rsidR="00DD1B67" w:rsidRPr="002B25D3" w:rsidRDefault="00DD1B67" w:rsidP="00D65CAB">
                <w:pPr>
                  <w:spacing w:after="0" w:line="300" w:lineRule="auto"/>
                  <w:jc w:val="both"/>
                  <w:rPr>
                    <w:rFonts w:ascii="Helvetica" w:hAnsi="Helvetica"/>
                    <w:b/>
                    <w:color w:val="333333"/>
                    <w:sz w:val="36"/>
                    <w:szCs w:val="36"/>
                  </w:rPr>
                </w:pPr>
                <w:r>
                  <w:rPr>
                    <w:rFonts w:ascii="Helvetica" w:hAnsi="Helvetica"/>
                    <w:b/>
                    <w:color w:val="333333"/>
                    <w:sz w:val="36"/>
                    <w:szCs w:val="36"/>
                  </w:rPr>
                  <w:t>Wise Owl Trust</w:t>
                </w:r>
              </w:p>
              <w:p w:rsidR="00DD1B67" w:rsidRPr="002B25D3" w:rsidRDefault="00540E6E" w:rsidP="00D65CAB">
                <w:pPr>
                  <w:spacing w:after="0" w:line="300" w:lineRule="auto"/>
                  <w:jc w:val="both"/>
                </w:pPr>
                <w:r>
                  <w:rPr>
                    <w:rFonts w:ascii="Helvetica" w:hAnsi="Helvetica"/>
                    <w:color w:val="333333"/>
                  </w:rPr>
                  <w:t>Together E</w:t>
                </w:r>
                <w:r w:rsidR="00DD1B67">
                  <w:rPr>
                    <w:rFonts w:ascii="Helvetica" w:hAnsi="Helvetica"/>
                    <w:color w:val="333333"/>
                  </w:rPr>
                  <w:t xml:space="preserve">veryone </w:t>
                </w:r>
                <w:r>
                  <w:rPr>
                    <w:rFonts w:ascii="Helvetica" w:hAnsi="Helvetica"/>
                    <w:color w:val="333333"/>
                  </w:rPr>
                  <w:t>A</w:t>
                </w:r>
                <w:r w:rsidR="00D65CAB">
                  <w:rPr>
                    <w:rFonts w:ascii="Helvetica" w:hAnsi="Helvetica"/>
                    <w:color w:val="333333"/>
                  </w:rPr>
                  <w:t>chieves</w:t>
                </w:r>
                <w:r>
                  <w:rPr>
                    <w:rFonts w:ascii="Helvetica" w:hAnsi="Helvetica"/>
                    <w:color w:val="333333"/>
                  </w:rPr>
                  <w:t xml:space="preserve"> M</w:t>
                </w:r>
                <w:r w:rsidR="00DD1B67">
                  <w:rPr>
                    <w:rFonts w:ascii="Helvetica" w:hAnsi="Helvetica"/>
                    <w:color w:val="333333"/>
                  </w:rPr>
                  <w:t>or</w:t>
                </w:r>
                <w:r w:rsidR="00D65CAB">
                  <w:rPr>
                    <w:rFonts w:ascii="Helvetica" w:hAnsi="Helvetica"/>
                    <w:color w:val="333333"/>
                  </w:rPr>
                  <w:t>e</w:t>
                </w:r>
              </w:p>
            </w:txbxContent>
          </v:textbox>
          <w10:wrap anchory="page"/>
        </v:shape>
      </w:pict>
    </w:r>
    <w:r w:rsidR="002E3BC5">
      <w:rPr>
        <w:noProof/>
      </w:rPr>
      <w:drawing>
        <wp:anchor distT="0" distB="0" distL="114300" distR="114300" simplePos="0" relativeHeight="251658240" behindDoc="1" locked="0" layoutInCell="1" allowOverlap="1">
          <wp:simplePos x="0" y="0"/>
          <wp:positionH relativeFrom="page">
            <wp:posOffset>239767</wp:posOffset>
          </wp:positionH>
          <wp:positionV relativeFrom="page">
            <wp:posOffset>115614</wp:posOffset>
          </wp:positionV>
          <wp:extent cx="905861" cy="903890"/>
          <wp:effectExtent l="19050" t="0" r="853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
                    <a:extLst>
                      <a:ext uri="{28A0092B-C50C-407E-A947-70E740481C1C}">
                        <a14:useLocalDpi xmlns:a14="http://schemas.microsoft.com/office/drawing/2010/main" val="0"/>
                      </a:ext>
                    </a:extLst>
                  </a:blip>
                  <a:stretch>
                    <a:fillRect/>
                  </a:stretch>
                </pic:blipFill>
                <pic:spPr>
                  <a:xfrm>
                    <a:off x="0" y="0"/>
                    <a:ext cx="905861" cy="903890"/>
                  </a:xfrm>
                  <a:prstGeom prst="rect">
                    <a:avLst/>
                  </a:prstGeom>
                </pic:spPr>
              </pic:pic>
            </a:graphicData>
          </a:graphic>
        </wp:anchor>
      </w:drawing>
    </w:r>
    <w:r w:rsidR="00835088" w:rsidRPr="00DD1B67">
      <w:t xml:space="preserve"> </w:t>
    </w:r>
    <w:r w:rsidR="00835088">
      <w:t xml:space="preserve"> </w:t>
    </w:r>
  </w:p>
  <w:p w:rsidR="004F6739" w:rsidRDefault="00835088">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7406"/>
    <w:multiLevelType w:val="hybridMultilevel"/>
    <w:tmpl w:val="BD92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E73F3"/>
    <w:multiLevelType w:val="hybridMultilevel"/>
    <w:tmpl w:val="13F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7D9697A"/>
    <w:multiLevelType w:val="hybridMultilevel"/>
    <w:tmpl w:val="8AA0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F62C88"/>
    <w:multiLevelType w:val="hybridMultilevel"/>
    <w:tmpl w:val="0C36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A56114"/>
    <w:multiLevelType w:val="hybridMultilevel"/>
    <w:tmpl w:val="22F0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31132B"/>
    <w:multiLevelType w:val="hybridMultilevel"/>
    <w:tmpl w:val="0DBC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12"/>
  </w:num>
  <w:num w:numId="4">
    <w:abstractNumId w:val="10"/>
  </w:num>
  <w:num w:numId="5">
    <w:abstractNumId w:val="13"/>
  </w:num>
  <w:num w:numId="6">
    <w:abstractNumId w:val="6"/>
  </w:num>
  <w:num w:numId="7">
    <w:abstractNumId w:val="15"/>
  </w:num>
  <w:num w:numId="8">
    <w:abstractNumId w:val="4"/>
  </w:num>
  <w:num w:numId="9">
    <w:abstractNumId w:val="3"/>
  </w:num>
  <w:num w:numId="10">
    <w:abstractNumId w:val="2"/>
  </w:num>
  <w:num w:numId="11">
    <w:abstractNumId w:val="11"/>
  </w:num>
  <w:num w:numId="12">
    <w:abstractNumId w:val="7"/>
  </w:num>
  <w:num w:numId="13">
    <w:abstractNumId w:val="1"/>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13"/>
  <w:drawingGridHorizontalSpacing w:val="120"/>
  <w:displayHorizontalDrawingGridEvery w:val="2"/>
  <w:displayVertic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893B5D"/>
    <w:rsid w:val="00032EB6"/>
    <w:rsid w:val="000424BF"/>
    <w:rsid w:val="000517AA"/>
    <w:rsid w:val="00096045"/>
    <w:rsid w:val="00171577"/>
    <w:rsid w:val="001F32FE"/>
    <w:rsid w:val="002436C6"/>
    <w:rsid w:val="00270DF1"/>
    <w:rsid w:val="0027114A"/>
    <w:rsid w:val="002C7ECC"/>
    <w:rsid w:val="002E3BC5"/>
    <w:rsid w:val="00373F85"/>
    <w:rsid w:val="003A38BF"/>
    <w:rsid w:val="003B684D"/>
    <w:rsid w:val="003E18CF"/>
    <w:rsid w:val="004F6739"/>
    <w:rsid w:val="00540E6E"/>
    <w:rsid w:val="0056079B"/>
    <w:rsid w:val="005638A3"/>
    <w:rsid w:val="00574693"/>
    <w:rsid w:val="005A4349"/>
    <w:rsid w:val="005B0572"/>
    <w:rsid w:val="005C5A5E"/>
    <w:rsid w:val="005D01E3"/>
    <w:rsid w:val="005D171A"/>
    <w:rsid w:val="005D335E"/>
    <w:rsid w:val="006E1239"/>
    <w:rsid w:val="006F7E4E"/>
    <w:rsid w:val="00707525"/>
    <w:rsid w:val="0072186B"/>
    <w:rsid w:val="007B4279"/>
    <w:rsid w:val="00835088"/>
    <w:rsid w:val="00851CAB"/>
    <w:rsid w:val="00876E0A"/>
    <w:rsid w:val="00893B5D"/>
    <w:rsid w:val="008C66BB"/>
    <w:rsid w:val="00942D37"/>
    <w:rsid w:val="0094747E"/>
    <w:rsid w:val="009664B1"/>
    <w:rsid w:val="0098484B"/>
    <w:rsid w:val="00A412AE"/>
    <w:rsid w:val="00A503BD"/>
    <w:rsid w:val="00A77E16"/>
    <w:rsid w:val="00AB2506"/>
    <w:rsid w:val="00B6377F"/>
    <w:rsid w:val="00B96377"/>
    <w:rsid w:val="00BA3208"/>
    <w:rsid w:val="00CF5834"/>
    <w:rsid w:val="00D115D6"/>
    <w:rsid w:val="00D20D35"/>
    <w:rsid w:val="00D20E17"/>
    <w:rsid w:val="00D33C06"/>
    <w:rsid w:val="00D43757"/>
    <w:rsid w:val="00D51E37"/>
    <w:rsid w:val="00D65CAB"/>
    <w:rsid w:val="00DD1B67"/>
    <w:rsid w:val="00DD5F98"/>
    <w:rsid w:val="00DD6052"/>
    <w:rsid w:val="00E32218"/>
    <w:rsid w:val="00E468A1"/>
    <w:rsid w:val="00E577A2"/>
    <w:rsid w:val="00EB073F"/>
    <w:rsid w:val="00EC4506"/>
    <w:rsid w:val="00EF3F6A"/>
    <w:rsid w:val="00F83F6B"/>
    <w:rsid w:val="00F91C7E"/>
    <w:rsid w:val="00FB2FFE"/>
    <w:rsid w:val="00FB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E3BC5"/>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2E3BC5"/>
    <w:pPr>
      <w:spacing w:before="360" w:after="240" w:line="240" w:lineRule="auto"/>
      <w:outlineLvl w:val="0"/>
    </w:pPr>
    <w:rPr>
      <w:b/>
      <w:color w:val="104F75"/>
      <w:sz w:val="36"/>
    </w:rPr>
  </w:style>
  <w:style w:type="paragraph" w:styleId="Heading2">
    <w:name w:val="heading 2"/>
    <w:basedOn w:val="Normal"/>
    <w:next w:val="Normal"/>
    <w:link w:val="Heading2Char"/>
    <w:qFormat/>
    <w:rsid w:val="002E3BC5"/>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E3BC5"/>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3BC5"/>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2E3BC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E3BC5"/>
    <w:rPr>
      <w:rFonts w:ascii="Arial" w:eastAsia="Times New Roman" w:hAnsi="Arial" w:cs="Times New Roman"/>
      <w:b/>
      <w:bCs/>
      <w:color w:val="104F75"/>
      <w:sz w:val="28"/>
      <w:szCs w:val="28"/>
      <w:lang w:eastAsia="en-GB"/>
    </w:rPr>
  </w:style>
  <w:style w:type="character" w:styleId="Hyperlink">
    <w:name w:val="Hyperlink"/>
    <w:uiPriority w:val="99"/>
    <w:unhideWhenUsed/>
    <w:qFormat/>
    <w:rsid w:val="002E3BC5"/>
    <w:rPr>
      <w:rFonts w:ascii="Arial" w:hAnsi="Arial"/>
      <w:color w:val="0000FF"/>
      <w:sz w:val="24"/>
      <w:u w:val="single"/>
    </w:rPr>
  </w:style>
  <w:style w:type="paragraph" w:styleId="ListParagraph">
    <w:name w:val="List Paragraph"/>
    <w:basedOn w:val="Normal"/>
    <w:uiPriority w:val="34"/>
    <w:qFormat/>
    <w:rsid w:val="002E3BC5"/>
    <w:pPr>
      <w:numPr>
        <w:numId w:val="5"/>
      </w:numPr>
      <w:spacing w:after="240"/>
      <w:contextualSpacing/>
    </w:pPr>
  </w:style>
  <w:style w:type="paragraph" w:styleId="CommentText">
    <w:name w:val="annotation text"/>
    <w:basedOn w:val="Normal"/>
    <w:link w:val="CommentTextChar"/>
    <w:uiPriority w:val="99"/>
    <w:rsid w:val="005D01E3"/>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rsid w:val="005D01E3"/>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E3BC5"/>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2E3BC5"/>
    <w:pPr>
      <w:spacing w:before="360" w:after="240" w:line="240" w:lineRule="auto"/>
      <w:outlineLvl w:val="0"/>
    </w:pPr>
    <w:rPr>
      <w:b/>
      <w:color w:val="104F75"/>
      <w:sz w:val="36"/>
    </w:rPr>
  </w:style>
  <w:style w:type="paragraph" w:styleId="Heading2">
    <w:name w:val="heading 2"/>
    <w:basedOn w:val="Normal"/>
    <w:next w:val="Normal"/>
    <w:link w:val="Heading2Char"/>
    <w:qFormat/>
    <w:rsid w:val="002E3BC5"/>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E3BC5"/>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3BC5"/>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2E3BC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E3BC5"/>
    <w:rPr>
      <w:rFonts w:ascii="Arial" w:eastAsia="Times New Roman" w:hAnsi="Arial" w:cs="Times New Roman"/>
      <w:b/>
      <w:bCs/>
      <w:color w:val="104F75"/>
      <w:sz w:val="28"/>
      <w:szCs w:val="28"/>
      <w:lang w:eastAsia="en-GB"/>
    </w:rPr>
  </w:style>
  <w:style w:type="character" w:styleId="Hyperlink">
    <w:name w:val="Hyperlink"/>
    <w:uiPriority w:val="99"/>
    <w:unhideWhenUsed/>
    <w:qFormat/>
    <w:rsid w:val="002E3BC5"/>
    <w:rPr>
      <w:rFonts w:ascii="Arial" w:hAnsi="Arial"/>
      <w:color w:val="0000FF"/>
      <w:sz w:val="24"/>
      <w:u w:val="single"/>
    </w:rPr>
  </w:style>
  <w:style w:type="paragraph" w:styleId="ListParagraph">
    <w:name w:val="List Paragraph"/>
    <w:basedOn w:val="Normal"/>
    <w:uiPriority w:val="34"/>
    <w:qFormat/>
    <w:rsid w:val="002E3BC5"/>
    <w:pPr>
      <w:numPr>
        <w:numId w:val="5"/>
      </w:numPr>
      <w:spacing w:after="240"/>
      <w:contextualSpacing/>
    </w:pPr>
  </w:style>
  <w:style w:type="paragraph" w:styleId="CommentText">
    <w:name w:val="annotation text"/>
    <w:basedOn w:val="Normal"/>
    <w:link w:val="CommentTextChar"/>
    <w:uiPriority w:val="99"/>
    <w:rsid w:val="005D01E3"/>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rsid w:val="005D01E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Jennie Jackson</cp:lastModifiedBy>
  <cp:revision>7</cp:revision>
  <cp:lastPrinted>2018-05-08T09:31:00Z</cp:lastPrinted>
  <dcterms:created xsi:type="dcterms:W3CDTF">2018-05-03T21:29:00Z</dcterms:created>
  <dcterms:modified xsi:type="dcterms:W3CDTF">2018-06-26T06:59:00Z</dcterms:modified>
</cp:coreProperties>
</file>